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ED79B" w14:textId="36A724E9" w:rsidR="00232204" w:rsidRPr="001E6B94" w:rsidRDefault="00232204">
      <w:pPr>
        <w:rPr>
          <w:rFonts w:asciiTheme="majorHAnsi" w:eastAsia="Times New Roman" w:hAnsiTheme="majorHAnsi" w:cstheme="majorHAnsi"/>
          <w:b/>
          <w:bCs/>
          <w:i/>
          <w:iCs/>
          <w:sz w:val="24"/>
          <w:szCs w:val="24"/>
          <w:lang w:eastAsia="cs-CZ"/>
        </w:rPr>
      </w:pPr>
      <w:r w:rsidRPr="001E6B94">
        <w:rPr>
          <w:rFonts w:asciiTheme="majorHAnsi" w:eastAsia="Times New Roman" w:hAnsiTheme="majorHAnsi" w:cstheme="majorHAnsi"/>
          <w:b/>
          <w:bCs/>
          <w:i/>
          <w:iCs/>
          <w:sz w:val="24"/>
          <w:szCs w:val="24"/>
          <w:lang w:eastAsia="cs-CZ"/>
        </w:rPr>
        <w:t>Zpráva ze stáže ve Švédsku</w:t>
      </w:r>
    </w:p>
    <w:p w14:paraId="453FC3BA" w14:textId="4D777FB8" w:rsidR="00232204" w:rsidRDefault="00232204">
      <w:pPr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</w:pPr>
      <w:r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 xml:space="preserve">Pedagog Zuzana </w:t>
      </w:r>
      <w:proofErr w:type="spellStart"/>
      <w:r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>Ošauerová</w:t>
      </w:r>
      <w:proofErr w:type="spellEnd"/>
      <w:r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>Slabihoudková</w:t>
      </w:r>
      <w:proofErr w:type="spellEnd"/>
      <w:r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 xml:space="preserve"> a asistent</w:t>
      </w:r>
      <w:r w:rsidR="00A30F00"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>ka</w:t>
      </w:r>
      <w:r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 xml:space="preserve"> pedagoga Ivona Hybrantová absolvovaly </w:t>
      </w:r>
      <w:r w:rsidR="00702B1D"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 xml:space="preserve">v listopadu 2022 </w:t>
      </w:r>
      <w:r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 xml:space="preserve">šestidenní stáž v </w:t>
      </w:r>
      <w:proofErr w:type="spellStart"/>
      <w:r w:rsidRPr="003C31D6"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>Gothenburgs</w:t>
      </w:r>
      <w:proofErr w:type="spellEnd"/>
      <w:r w:rsidRPr="003C31D6"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 xml:space="preserve"> </w:t>
      </w:r>
      <w:proofErr w:type="spellStart"/>
      <w:r w:rsidRPr="003C31D6"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>Preschool</w:t>
      </w:r>
      <w:proofErr w:type="spellEnd"/>
      <w:r w:rsidRPr="003C31D6"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 xml:space="preserve"> </w:t>
      </w:r>
      <w:r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>ve Švédsku.</w:t>
      </w:r>
    </w:p>
    <w:p w14:paraId="62702896" w14:textId="28096F48" w:rsidR="006237A4" w:rsidRDefault="00B31738">
      <w:pPr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</w:pPr>
      <w:proofErr w:type="spellStart"/>
      <w:r w:rsidRPr="003C31D6"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>Gothenburgs</w:t>
      </w:r>
      <w:proofErr w:type="spellEnd"/>
      <w:r w:rsidRPr="003C31D6"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 xml:space="preserve"> </w:t>
      </w:r>
      <w:proofErr w:type="spellStart"/>
      <w:r w:rsidRPr="003C31D6"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>Preschool</w:t>
      </w:r>
      <w:proofErr w:type="spellEnd"/>
      <w:r w:rsidRPr="003C31D6"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 xml:space="preserve"> má tři švédské školky v srdci </w:t>
      </w:r>
      <w:proofErr w:type="spellStart"/>
      <w:r w:rsidRPr="003C31D6"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>Majorny</w:t>
      </w:r>
      <w:proofErr w:type="spellEnd"/>
      <w:r w:rsidRPr="003C31D6"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 xml:space="preserve"> v Göteborgu. Dvě z těchto poboček jsou anglicky mluvící</w:t>
      </w:r>
      <w:r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 xml:space="preserve"> </w:t>
      </w:r>
      <w:r w:rsidRPr="003C31D6"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 xml:space="preserve">a nová pobočka v </w:t>
      </w:r>
      <w:proofErr w:type="spellStart"/>
      <w:r w:rsidRPr="003C31D6"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>Masthugget</w:t>
      </w:r>
      <w:proofErr w:type="spellEnd"/>
      <w:r w:rsidRPr="003C31D6"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 xml:space="preserve"> je </w:t>
      </w:r>
      <w:proofErr w:type="spellStart"/>
      <w:r w:rsidRPr="003C31D6"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>švédsky</w:t>
      </w:r>
      <w:proofErr w:type="spellEnd"/>
      <w:r w:rsidRPr="003C31D6"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 xml:space="preserve"> mluvící pobočka s</w:t>
      </w:r>
      <w:r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>e</w:t>
      </w:r>
      <w:r w:rsidRPr="003C31D6"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 xml:space="preserve"> zaměřením</w:t>
      </w:r>
      <w:r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 xml:space="preserve"> na angličtinu</w:t>
      </w:r>
      <w:r w:rsidRPr="003C31D6"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 xml:space="preserve">. </w:t>
      </w:r>
      <w:r>
        <w:rPr>
          <w:rFonts w:asciiTheme="majorHAnsi" w:eastAsia="Times New Roman" w:hAnsiTheme="majorHAnsi" w:cstheme="majorHAnsi"/>
          <w:i/>
          <w:iCs/>
          <w:sz w:val="20"/>
          <w:szCs w:val="20"/>
          <w:lang w:eastAsia="cs-CZ"/>
        </w:rPr>
        <w:t>Jedná se o soukromé předškolní zařízení s mezinárodním týmem pedagogů. Koncept školky stojí na 5 základních pilířích: Věda a technologie, Příroda, Jazyk, Demokracie a Rovnost žen a mužů.</w:t>
      </w:r>
    </w:p>
    <w:p w14:paraId="626B9A1F" w14:textId="5E851CC0" w:rsidR="00B31738" w:rsidRDefault="00B31738" w:rsidP="00B31738">
      <w:pPr>
        <w:ind w:right="-3"/>
        <w:jc w:val="both"/>
        <w:rPr>
          <w:rFonts w:asciiTheme="majorHAnsi" w:hAnsiTheme="majorHAnsi" w:cstheme="majorHAnsi"/>
          <w:i/>
          <w:color w:val="000000" w:themeColor="text1"/>
          <w:sz w:val="20"/>
          <w:szCs w:val="20"/>
        </w:rPr>
      </w:pPr>
      <w:r w:rsidRPr="00FA0091">
        <w:rPr>
          <w:rFonts w:asciiTheme="majorHAnsi" w:eastAsia="Times New Roman" w:hAnsiTheme="majorHAnsi" w:cstheme="majorHAnsi"/>
          <w:bCs/>
          <w:i/>
          <w:iCs/>
          <w:color w:val="000000" w:themeColor="text1"/>
          <w:sz w:val="20"/>
          <w:szCs w:val="20"/>
        </w:rPr>
        <w:t xml:space="preserve">V </w:t>
      </w:r>
      <w:proofErr w:type="spellStart"/>
      <w:r w:rsidRPr="00FA0091">
        <w:rPr>
          <w:rFonts w:asciiTheme="majorHAnsi" w:hAnsiTheme="majorHAnsi" w:cstheme="majorHAnsi"/>
          <w:i/>
          <w:iCs/>
          <w:color w:val="000000" w:themeColor="text1"/>
          <w:sz w:val="20"/>
          <w:szCs w:val="20"/>
        </w:rPr>
        <w:t>Gothenburgs</w:t>
      </w:r>
      <w:proofErr w:type="spellEnd"/>
      <w:r w:rsidRPr="00FA0091">
        <w:rPr>
          <w:rFonts w:asciiTheme="majorHAnsi" w:hAnsiTheme="majorHAnsi" w:cstheme="majorHAnsi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FA0091">
        <w:rPr>
          <w:rFonts w:asciiTheme="majorHAnsi" w:hAnsiTheme="majorHAnsi" w:cstheme="majorHAnsi"/>
          <w:i/>
          <w:iCs/>
          <w:color w:val="000000" w:themeColor="text1"/>
          <w:sz w:val="20"/>
          <w:szCs w:val="20"/>
        </w:rPr>
        <w:t>Preschool</w:t>
      </w:r>
      <w:proofErr w:type="spellEnd"/>
      <w:r w:rsidRPr="00FA0091">
        <w:rPr>
          <w:rFonts w:asciiTheme="majorHAnsi" w:eastAsia="Times New Roman" w:hAnsiTheme="majorHAnsi" w:cstheme="majorHAnsi"/>
          <w:bCs/>
          <w:i/>
          <w:iCs/>
          <w:color w:val="000000" w:themeColor="text1"/>
          <w:sz w:val="20"/>
          <w:szCs w:val="20"/>
        </w:rPr>
        <w:t xml:space="preserve"> integrují do kolektivu děti z různých zemí světa s</w:t>
      </w:r>
      <w:r w:rsidR="00702B1D">
        <w:rPr>
          <w:rFonts w:asciiTheme="majorHAnsi" w:eastAsia="Times New Roman" w:hAnsiTheme="majorHAnsi" w:cstheme="majorHAnsi"/>
          <w:bCs/>
          <w:i/>
          <w:iCs/>
          <w:color w:val="000000" w:themeColor="text1"/>
          <w:sz w:val="20"/>
          <w:szCs w:val="20"/>
        </w:rPr>
        <w:t> odlišným mateřským jazykem</w:t>
      </w:r>
      <w:r w:rsidRPr="00FA0091">
        <w:rPr>
          <w:rFonts w:asciiTheme="majorHAnsi" w:eastAsia="Times New Roman" w:hAnsiTheme="majorHAnsi" w:cstheme="majorHAnsi"/>
          <w:bCs/>
          <w:i/>
          <w:iCs/>
          <w:color w:val="000000" w:themeColor="text1"/>
          <w:sz w:val="20"/>
          <w:szCs w:val="20"/>
        </w:rPr>
        <w:t xml:space="preserve"> a odlišnými kulturními zvyky</w:t>
      </w:r>
      <w:r>
        <w:rPr>
          <w:rFonts w:asciiTheme="majorHAnsi" w:eastAsia="Times New Roman" w:hAnsiTheme="majorHAnsi" w:cstheme="majorHAnsi"/>
          <w:bCs/>
          <w:i/>
          <w:iCs/>
          <w:color w:val="000000" w:themeColor="text1"/>
          <w:sz w:val="20"/>
          <w:szCs w:val="20"/>
        </w:rPr>
        <w:t>,</w:t>
      </w:r>
      <w:r w:rsidRPr="00FA0091">
        <w:rPr>
          <w:rFonts w:asciiTheme="majorHAnsi" w:eastAsia="Times New Roman" w:hAnsiTheme="majorHAnsi" w:cstheme="majorHAnsi"/>
          <w:bCs/>
          <w:i/>
          <w:iCs/>
          <w:color w:val="000000" w:themeColor="text1"/>
          <w:sz w:val="20"/>
          <w:szCs w:val="20"/>
        </w:rPr>
        <w:t xml:space="preserve"> a to jak krátkodobě (např. při pracovním pobytu rodičů ve Švédsku), tak po celou </w:t>
      </w:r>
      <w:r w:rsidR="00702B1D">
        <w:rPr>
          <w:rFonts w:asciiTheme="majorHAnsi" w:eastAsia="Times New Roman" w:hAnsiTheme="majorHAnsi" w:cstheme="majorHAnsi"/>
          <w:bCs/>
          <w:i/>
          <w:iCs/>
          <w:color w:val="000000" w:themeColor="text1"/>
          <w:sz w:val="20"/>
          <w:szCs w:val="20"/>
        </w:rPr>
        <w:t xml:space="preserve">dobu </w:t>
      </w:r>
      <w:r w:rsidRPr="00FA0091">
        <w:rPr>
          <w:rFonts w:asciiTheme="majorHAnsi" w:eastAsia="Times New Roman" w:hAnsiTheme="majorHAnsi" w:cstheme="majorHAnsi"/>
          <w:bCs/>
          <w:i/>
          <w:iCs/>
          <w:color w:val="000000" w:themeColor="text1"/>
          <w:sz w:val="20"/>
          <w:szCs w:val="20"/>
        </w:rPr>
        <w:t>předškolní</w:t>
      </w:r>
      <w:r w:rsidR="00702B1D">
        <w:rPr>
          <w:rFonts w:asciiTheme="majorHAnsi" w:eastAsia="Times New Roman" w:hAnsiTheme="majorHAnsi" w:cstheme="majorHAnsi"/>
          <w:bCs/>
          <w:i/>
          <w:iCs/>
          <w:color w:val="000000" w:themeColor="text1"/>
          <w:sz w:val="20"/>
          <w:szCs w:val="20"/>
        </w:rPr>
        <w:t>ho</w:t>
      </w:r>
      <w:r w:rsidRPr="00FA0091">
        <w:rPr>
          <w:rFonts w:asciiTheme="majorHAnsi" w:eastAsia="Times New Roman" w:hAnsiTheme="majorHAnsi" w:cstheme="majorHAnsi"/>
          <w:bCs/>
          <w:i/>
          <w:iCs/>
          <w:color w:val="000000" w:themeColor="text1"/>
          <w:sz w:val="20"/>
          <w:szCs w:val="20"/>
        </w:rPr>
        <w:t xml:space="preserve"> </w:t>
      </w:r>
      <w:r w:rsidR="00702B1D">
        <w:rPr>
          <w:rFonts w:asciiTheme="majorHAnsi" w:eastAsia="Times New Roman" w:hAnsiTheme="majorHAnsi" w:cstheme="majorHAnsi"/>
          <w:bCs/>
          <w:i/>
          <w:iCs/>
          <w:color w:val="000000" w:themeColor="text1"/>
          <w:sz w:val="20"/>
          <w:szCs w:val="20"/>
        </w:rPr>
        <w:t>vzdělávání</w:t>
      </w:r>
      <w:r w:rsidRPr="00FA0091">
        <w:rPr>
          <w:rFonts w:asciiTheme="majorHAnsi" w:eastAsia="Times New Roman" w:hAnsiTheme="majorHAnsi" w:cstheme="majorHAnsi"/>
          <w:bCs/>
          <w:i/>
          <w:iCs/>
          <w:color w:val="000000" w:themeColor="text1"/>
          <w:sz w:val="20"/>
          <w:szCs w:val="20"/>
        </w:rPr>
        <w:t xml:space="preserve"> od 1 roku do 5 let, pokud dítě odchází do soukromé školy</w:t>
      </w:r>
      <w:r>
        <w:rPr>
          <w:rFonts w:asciiTheme="majorHAnsi" w:eastAsia="Times New Roman" w:hAnsiTheme="majorHAnsi" w:cstheme="majorHAnsi"/>
          <w:bCs/>
          <w:i/>
          <w:iCs/>
          <w:color w:val="000000" w:themeColor="text1"/>
          <w:sz w:val="20"/>
          <w:szCs w:val="20"/>
        </w:rPr>
        <w:t>,</w:t>
      </w:r>
      <w:r w:rsidRPr="00FA0091">
        <w:rPr>
          <w:rFonts w:asciiTheme="majorHAnsi" w:eastAsia="Times New Roman" w:hAnsiTheme="majorHAnsi" w:cstheme="majorHAnsi"/>
          <w:bCs/>
          <w:i/>
          <w:iCs/>
          <w:color w:val="000000" w:themeColor="text1"/>
          <w:sz w:val="20"/>
          <w:szCs w:val="20"/>
        </w:rPr>
        <w:t xml:space="preserve"> nebo do 6 let v případě odchodu do školy státní. </w:t>
      </w:r>
      <w:r w:rsidRPr="00FA0091">
        <w:rPr>
          <w:rFonts w:asciiTheme="majorHAnsi" w:hAnsiTheme="majorHAnsi" w:cstheme="majorHAnsi"/>
          <w:i/>
          <w:color w:val="000000" w:themeColor="text1"/>
          <w:sz w:val="20"/>
          <w:szCs w:val="20"/>
        </w:rPr>
        <w:t>Školka vyniká malým počtem dětí v jednotlivých třídách a větším počtem dospělých.</w:t>
      </w:r>
      <w:r>
        <w:rPr>
          <w:rFonts w:asciiTheme="majorHAnsi" w:hAnsiTheme="majorHAnsi" w:cstheme="majorHAnsi"/>
          <w:i/>
          <w:color w:val="000000" w:themeColor="text1"/>
          <w:sz w:val="20"/>
          <w:szCs w:val="20"/>
        </w:rPr>
        <w:t xml:space="preserve"> </w:t>
      </w:r>
      <w:r w:rsidR="00702B1D">
        <w:rPr>
          <w:rFonts w:asciiTheme="majorHAnsi" w:hAnsiTheme="majorHAnsi" w:cstheme="majorHAnsi"/>
          <w:i/>
          <w:color w:val="000000" w:themeColor="text1"/>
          <w:sz w:val="20"/>
          <w:szCs w:val="20"/>
        </w:rPr>
        <w:t xml:space="preserve">Zařízení </w:t>
      </w:r>
      <w:r>
        <w:rPr>
          <w:rFonts w:asciiTheme="majorHAnsi" w:hAnsiTheme="majorHAnsi" w:cstheme="majorHAnsi"/>
          <w:i/>
          <w:color w:val="000000" w:themeColor="text1"/>
          <w:sz w:val="20"/>
          <w:szCs w:val="20"/>
        </w:rPr>
        <w:t>vyhledávají především mezinárodní rodiny, pro které je důležitá citlivá integrace dětí do kolektivu, rozvoj jazykových dovedností a předškolní příprava vedená s respektem ke kulturním odlišnostem a tradicím země jejich původu.</w:t>
      </w:r>
    </w:p>
    <w:p w14:paraId="1F38FE59" w14:textId="79D538A4" w:rsidR="00E83F49" w:rsidRDefault="00A30F00" w:rsidP="00B31738">
      <w:pPr>
        <w:ind w:right="-3"/>
        <w:jc w:val="both"/>
        <w:rPr>
          <w:rFonts w:asciiTheme="majorHAnsi" w:eastAsia="Times New Roman" w:hAnsiTheme="majorHAnsi" w:cstheme="majorHAnsi"/>
          <w:bCs/>
          <w:i/>
          <w:sz w:val="20"/>
          <w:szCs w:val="20"/>
        </w:rPr>
      </w:pPr>
      <w:r>
        <w:rPr>
          <w:rFonts w:asciiTheme="majorHAnsi" w:eastAsia="Times New Roman" w:hAnsiTheme="majorHAnsi" w:cstheme="majorHAnsi"/>
          <w:bCs/>
          <w:i/>
          <w:sz w:val="20"/>
          <w:szCs w:val="20"/>
        </w:rPr>
        <w:t>Přínosem stáže byla</w:t>
      </w:r>
      <w:r w:rsidR="00232204">
        <w:rPr>
          <w:rFonts w:asciiTheme="majorHAnsi" w:eastAsia="Times New Roman" w:hAnsiTheme="majorHAnsi" w:cstheme="majorHAnsi"/>
          <w:bCs/>
          <w:i/>
          <w:sz w:val="20"/>
          <w:szCs w:val="20"/>
        </w:rPr>
        <w:t xml:space="preserve"> možnost seznámit se</w:t>
      </w:r>
      <w:r w:rsidR="00B31738" w:rsidRPr="00973EE8">
        <w:rPr>
          <w:rFonts w:asciiTheme="majorHAnsi" w:eastAsia="Times New Roman" w:hAnsiTheme="majorHAnsi" w:cstheme="majorHAnsi"/>
          <w:bCs/>
          <w:i/>
          <w:sz w:val="20"/>
          <w:szCs w:val="20"/>
        </w:rPr>
        <w:t xml:space="preserve"> s předškolním vzdělávacím systémem severských zemí, </w:t>
      </w:r>
      <w:r w:rsidR="00232204">
        <w:rPr>
          <w:rFonts w:asciiTheme="majorHAnsi" w:eastAsia="Times New Roman" w:hAnsiTheme="majorHAnsi" w:cstheme="majorHAnsi"/>
          <w:bCs/>
          <w:i/>
          <w:sz w:val="20"/>
          <w:szCs w:val="20"/>
        </w:rPr>
        <w:t xml:space="preserve">porovnat </w:t>
      </w:r>
      <w:r w:rsidR="00B31738" w:rsidRPr="00973EE8">
        <w:rPr>
          <w:rFonts w:asciiTheme="majorHAnsi" w:eastAsia="Times New Roman" w:hAnsiTheme="majorHAnsi" w:cstheme="majorHAnsi"/>
          <w:bCs/>
          <w:i/>
          <w:sz w:val="20"/>
          <w:szCs w:val="20"/>
        </w:rPr>
        <w:t>švédské soukromé a státní školství s</w:t>
      </w:r>
      <w:r w:rsidR="00CF36E6">
        <w:rPr>
          <w:rFonts w:asciiTheme="majorHAnsi" w:eastAsia="Times New Roman" w:hAnsiTheme="majorHAnsi" w:cstheme="majorHAnsi"/>
          <w:bCs/>
          <w:i/>
          <w:sz w:val="20"/>
          <w:szCs w:val="20"/>
        </w:rPr>
        <w:t> </w:t>
      </w:r>
      <w:r w:rsidR="00B31738" w:rsidRPr="00973EE8">
        <w:rPr>
          <w:rFonts w:asciiTheme="majorHAnsi" w:eastAsia="Times New Roman" w:hAnsiTheme="majorHAnsi" w:cstheme="majorHAnsi"/>
          <w:bCs/>
          <w:i/>
          <w:sz w:val="20"/>
          <w:szCs w:val="20"/>
        </w:rPr>
        <w:t>českým</w:t>
      </w:r>
      <w:r w:rsidR="00CF36E6">
        <w:rPr>
          <w:rFonts w:asciiTheme="majorHAnsi" w:eastAsia="Times New Roman" w:hAnsiTheme="majorHAnsi" w:cstheme="majorHAnsi"/>
          <w:bCs/>
          <w:i/>
          <w:sz w:val="20"/>
          <w:szCs w:val="20"/>
        </w:rPr>
        <w:t>,</w:t>
      </w:r>
      <w:r w:rsidR="00B31738" w:rsidRPr="00973EE8">
        <w:rPr>
          <w:rFonts w:asciiTheme="majorHAnsi" w:eastAsia="Times New Roman" w:hAnsiTheme="majorHAnsi" w:cstheme="majorHAnsi"/>
          <w:bCs/>
          <w:i/>
          <w:sz w:val="20"/>
          <w:szCs w:val="20"/>
        </w:rPr>
        <w:t xml:space="preserve"> možnost zažít fungování osobnostně velmi rozmanitého mezinárodního kolektivu pedagogů i dětí</w:t>
      </w:r>
      <w:r w:rsidR="00CF36E6">
        <w:rPr>
          <w:rFonts w:asciiTheme="majorHAnsi" w:eastAsia="Times New Roman" w:hAnsiTheme="majorHAnsi" w:cstheme="majorHAnsi"/>
          <w:bCs/>
          <w:i/>
          <w:sz w:val="20"/>
          <w:szCs w:val="20"/>
        </w:rPr>
        <w:t>,</w:t>
      </w:r>
      <w:r w:rsidR="00B31738" w:rsidRPr="00973EE8">
        <w:rPr>
          <w:rFonts w:asciiTheme="majorHAnsi" w:eastAsia="Times New Roman" w:hAnsiTheme="majorHAnsi" w:cstheme="majorHAnsi"/>
          <w:bCs/>
          <w:i/>
          <w:sz w:val="20"/>
          <w:szCs w:val="20"/>
        </w:rPr>
        <w:t xml:space="preserve"> inspir</w:t>
      </w:r>
      <w:r w:rsidR="00232204">
        <w:rPr>
          <w:rFonts w:asciiTheme="majorHAnsi" w:eastAsia="Times New Roman" w:hAnsiTheme="majorHAnsi" w:cstheme="majorHAnsi"/>
          <w:bCs/>
          <w:i/>
          <w:sz w:val="20"/>
          <w:szCs w:val="20"/>
        </w:rPr>
        <w:t>ovat se</w:t>
      </w:r>
      <w:r w:rsidR="00B31738" w:rsidRPr="00973EE8">
        <w:rPr>
          <w:rFonts w:asciiTheme="majorHAnsi" w:eastAsia="Times New Roman" w:hAnsiTheme="majorHAnsi" w:cstheme="majorHAnsi"/>
          <w:bCs/>
          <w:i/>
          <w:sz w:val="20"/>
          <w:szCs w:val="20"/>
        </w:rPr>
        <w:t xml:space="preserve"> konkrétními náměty pro práci s dětmi s</w:t>
      </w:r>
      <w:r w:rsidR="00702B1D">
        <w:rPr>
          <w:rFonts w:asciiTheme="majorHAnsi" w:eastAsia="Times New Roman" w:hAnsiTheme="majorHAnsi" w:cstheme="majorHAnsi"/>
          <w:bCs/>
          <w:i/>
          <w:sz w:val="20"/>
          <w:szCs w:val="20"/>
        </w:rPr>
        <w:t> odlišným mateřským jazykem</w:t>
      </w:r>
      <w:r w:rsidR="00B31738" w:rsidRPr="00973EE8">
        <w:rPr>
          <w:rFonts w:asciiTheme="majorHAnsi" w:eastAsia="Times New Roman" w:hAnsiTheme="majorHAnsi" w:cstheme="majorHAnsi"/>
          <w:bCs/>
          <w:i/>
          <w:sz w:val="20"/>
          <w:szCs w:val="20"/>
        </w:rPr>
        <w:t xml:space="preserve"> tak, aby bylo podpořeno multikulturní a inkluzivní prostředí ve školce a aby odlišnost byla vnímána jako zcela přirozená součást našeho života.</w:t>
      </w:r>
    </w:p>
    <w:p w14:paraId="422A16CE" w14:textId="6DEB5F73" w:rsidR="00E83F49" w:rsidRDefault="00E83F49" w:rsidP="00B31738">
      <w:pPr>
        <w:ind w:right="-3"/>
        <w:jc w:val="both"/>
        <w:rPr>
          <w:rFonts w:asciiTheme="majorHAnsi" w:eastAsia="Times New Roman" w:hAnsiTheme="majorHAnsi" w:cstheme="majorHAnsi"/>
          <w:bCs/>
          <w:i/>
          <w:sz w:val="20"/>
          <w:szCs w:val="20"/>
        </w:rPr>
      </w:pPr>
      <w:r>
        <w:rPr>
          <w:noProof/>
        </w:rPr>
        <w:drawing>
          <wp:inline distT="0" distB="0" distL="0" distR="0" wp14:anchorId="3324B5FF" wp14:editId="4675FA9A">
            <wp:extent cx="2857500" cy="2143125"/>
            <wp:effectExtent l="0" t="0" r="0" b="9525"/>
            <wp:docPr id="2" name="Obrázek 2" descr="Obsah obrázku budova, exteriér, země, hřiš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budova, exteriér, země, hřiště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3" cy="216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64539" w14:textId="121012B2" w:rsidR="00E83F49" w:rsidRDefault="00E83F49" w:rsidP="00E83F49">
      <w:pPr>
        <w:rPr>
          <w:rFonts w:asciiTheme="majorHAnsi" w:hAnsiTheme="majorHAnsi" w:cstheme="majorHAnsi"/>
          <w:i/>
          <w:iCs/>
          <w:sz w:val="20"/>
          <w:szCs w:val="20"/>
        </w:rPr>
      </w:pPr>
      <w:r w:rsidRPr="00687760">
        <w:rPr>
          <w:rFonts w:asciiTheme="majorHAnsi" w:hAnsiTheme="majorHAnsi" w:cstheme="majorHAnsi"/>
          <w:i/>
          <w:iCs/>
          <w:sz w:val="20"/>
          <w:szCs w:val="20"/>
        </w:rPr>
        <w:t>Hřiště před školkou – ranní scházení</w:t>
      </w:r>
    </w:p>
    <w:p w14:paraId="3866CEB2" w14:textId="35B25B11" w:rsidR="007F6D76" w:rsidRDefault="007F6D76" w:rsidP="00B31738">
      <w:pPr>
        <w:ind w:right="-3"/>
        <w:jc w:val="both"/>
        <w:rPr>
          <w:rFonts w:asciiTheme="majorHAnsi" w:eastAsia="Times New Roman" w:hAnsiTheme="majorHAnsi" w:cstheme="majorHAnsi"/>
          <w:bCs/>
          <w:i/>
          <w:sz w:val="20"/>
          <w:szCs w:val="20"/>
        </w:rPr>
      </w:pPr>
      <w:r>
        <w:rPr>
          <w:noProof/>
        </w:rPr>
        <w:drawing>
          <wp:inline distT="0" distB="0" distL="0" distR="0" wp14:anchorId="23DF1702" wp14:editId="104EAF93">
            <wp:extent cx="2857500" cy="2143125"/>
            <wp:effectExtent l="0" t="0" r="0" b="9525"/>
            <wp:docPr id="1" name="Obrázek 1" descr="Obsah obrázku tráva, exteriér, strom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ráva, exteriér, strom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47" cy="216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A9C4A" w14:textId="77777777" w:rsidR="00E83F49" w:rsidRDefault="00E83F49" w:rsidP="00E83F49">
      <w:r>
        <w:rPr>
          <w:rFonts w:asciiTheme="majorHAnsi" w:hAnsiTheme="majorHAnsi" w:cstheme="majorHAnsi"/>
          <w:i/>
          <w:iCs/>
          <w:sz w:val="20"/>
          <w:szCs w:val="20"/>
        </w:rPr>
        <w:t>O</w:t>
      </w:r>
      <w:r w:rsidRPr="00947FF3">
        <w:rPr>
          <w:rFonts w:asciiTheme="majorHAnsi" w:hAnsiTheme="majorHAnsi" w:cstheme="majorHAnsi"/>
          <w:i/>
          <w:iCs/>
          <w:sz w:val="20"/>
          <w:szCs w:val="20"/>
        </w:rPr>
        <w:t>utdoorov</w:t>
      </w:r>
      <w:r>
        <w:rPr>
          <w:rFonts w:asciiTheme="majorHAnsi" w:hAnsiTheme="majorHAnsi" w:cstheme="majorHAnsi"/>
          <w:i/>
          <w:iCs/>
          <w:sz w:val="20"/>
          <w:szCs w:val="20"/>
        </w:rPr>
        <w:t>á</w:t>
      </w:r>
      <w:r w:rsidRPr="00947FF3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r>
        <w:rPr>
          <w:rFonts w:asciiTheme="majorHAnsi" w:hAnsiTheme="majorHAnsi" w:cstheme="majorHAnsi"/>
          <w:i/>
          <w:iCs/>
          <w:sz w:val="20"/>
          <w:szCs w:val="20"/>
        </w:rPr>
        <w:t>skupina</w:t>
      </w:r>
      <w:r w:rsidRPr="00947FF3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proofErr w:type="spellStart"/>
      <w:r w:rsidRPr="00947FF3">
        <w:rPr>
          <w:rFonts w:asciiTheme="majorHAnsi" w:hAnsiTheme="majorHAnsi" w:cstheme="majorHAnsi"/>
          <w:i/>
          <w:iCs/>
          <w:sz w:val="20"/>
          <w:szCs w:val="20"/>
        </w:rPr>
        <w:t>Mounties</w:t>
      </w:r>
      <w:proofErr w:type="spellEnd"/>
      <w:r w:rsidRPr="00947FF3">
        <w:rPr>
          <w:rFonts w:asciiTheme="majorHAnsi" w:hAnsiTheme="majorHAnsi" w:cstheme="majorHAnsi"/>
          <w:i/>
          <w:iCs/>
          <w:sz w:val="20"/>
          <w:szCs w:val="20"/>
        </w:rPr>
        <w:t xml:space="preserve"> (4</w:t>
      </w:r>
      <w:r>
        <w:rPr>
          <w:rFonts w:asciiTheme="majorHAnsi" w:hAnsiTheme="majorHAnsi" w:cstheme="majorHAnsi"/>
          <w:i/>
          <w:iCs/>
          <w:sz w:val="20"/>
          <w:szCs w:val="20"/>
        </w:rPr>
        <w:t>–</w:t>
      </w:r>
      <w:r w:rsidRPr="00947FF3">
        <w:rPr>
          <w:rFonts w:asciiTheme="majorHAnsi" w:hAnsiTheme="majorHAnsi" w:cstheme="majorHAnsi"/>
          <w:i/>
          <w:iCs/>
          <w:sz w:val="20"/>
          <w:szCs w:val="20"/>
        </w:rPr>
        <w:t>5 let)</w:t>
      </w:r>
      <w:r>
        <w:rPr>
          <w:rFonts w:asciiTheme="majorHAnsi" w:hAnsiTheme="majorHAnsi" w:cstheme="majorHAnsi"/>
          <w:i/>
          <w:iCs/>
          <w:sz w:val="20"/>
          <w:szCs w:val="20"/>
        </w:rPr>
        <w:t xml:space="preserve"> – dopolední program v okolí školky</w:t>
      </w:r>
    </w:p>
    <w:p w14:paraId="165C6BA7" w14:textId="0B51F468" w:rsidR="00E83F49" w:rsidRDefault="00DA29AC" w:rsidP="00B31738">
      <w:pPr>
        <w:ind w:right="-3"/>
        <w:jc w:val="both"/>
        <w:rPr>
          <w:rFonts w:asciiTheme="majorHAnsi" w:eastAsia="Times New Roman" w:hAnsiTheme="majorHAnsi" w:cstheme="majorHAnsi"/>
          <w:bCs/>
          <w:i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5F38736" wp14:editId="506626B4">
            <wp:extent cx="2307772" cy="3077029"/>
            <wp:effectExtent l="0" t="0" r="0" b="9525"/>
            <wp:docPr id="3" name="Obrázek 3" descr="Obsah obrázku text, interiér, zeď, pol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interiér, zeď, pol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272" cy="308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7017C" w14:textId="1A8D128B" w:rsidR="007F6D76" w:rsidRDefault="00DA29AC" w:rsidP="00B31738">
      <w:pPr>
        <w:ind w:right="-3"/>
        <w:jc w:val="both"/>
        <w:rPr>
          <w:rFonts w:asciiTheme="majorHAnsi" w:eastAsia="Times New Roman" w:hAnsiTheme="majorHAnsi" w:cstheme="majorHAnsi"/>
          <w:bCs/>
          <w:i/>
          <w:sz w:val="20"/>
          <w:szCs w:val="20"/>
        </w:rPr>
      </w:pPr>
      <w:r>
        <w:rPr>
          <w:rFonts w:asciiTheme="majorHAnsi" w:eastAsia="Times New Roman" w:hAnsiTheme="majorHAnsi" w:cstheme="majorHAnsi"/>
          <w:bCs/>
          <w:i/>
          <w:sz w:val="20"/>
          <w:szCs w:val="20"/>
        </w:rPr>
        <w:t>Školková dílna k rozvoji polytechnických dovedností</w:t>
      </w:r>
    </w:p>
    <w:p w14:paraId="310D2FA5" w14:textId="3154B366" w:rsidR="00F872B7" w:rsidRDefault="00F872B7" w:rsidP="00B31738">
      <w:pPr>
        <w:ind w:right="-3"/>
        <w:jc w:val="both"/>
        <w:rPr>
          <w:rFonts w:asciiTheme="majorHAnsi" w:eastAsia="Times New Roman" w:hAnsiTheme="majorHAnsi" w:cstheme="majorHAnsi"/>
          <w:bCs/>
          <w:i/>
          <w:sz w:val="20"/>
          <w:szCs w:val="20"/>
        </w:rPr>
      </w:pPr>
      <w:r>
        <w:rPr>
          <w:noProof/>
        </w:rPr>
        <w:drawing>
          <wp:inline distT="0" distB="0" distL="0" distR="0" wp14:anchorId="42A8501B" wp14:editId="12358681">
            <wp:extent cx="2953658" cy="221524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62" cy="222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6D0CD" w14:textId="6A486C9B" w:rsidR="00B31738" w:rsidRDefault="00F872B7" w:rsidP="00B31738">
      <w:pPr>
        <w:ind w:right="-3"/>
        <w:jc w:val="both"/>
        <w:rPr>
          <w:rFonts w:asciiTheme="majorHAnsi" w:hAnsiTheme="majorHAnsi" w:cstheme="majorHAnsi"/>
          <w:i/>
          <w:color w:val="000000" w:themeColor="text1"/>
          <w:sz w:val="20"/>
          <w:szCs w:val="20"/>
        </w:rPr>
      </w:pPr>
      <w:r>
        <w:rPr>
          <w:rFonts w:asciiTheme="majorHAnsi" w:hAnsiTheme="majorHAnsi" w:cstheme="majorHAnsi"/>
          <w:i/>
          <w:color w:val="000000" w:themeColor="text1"/>
          <w:sz w:val="20"/>
          <w:szCs w:val="20"/>
        </w:rPr>
        <w:t>Knihovna</w:t>
      </w:r>
    </w:p>
    <w:p w14:paraId="179E3FBE" w14:textId="3B6A4439" w:rsidR="00B31738" w:rsidRDefault="00F872B7">
      <w:r>
        <w:rPr>
          <w:noProof/>
        </w:rPr>
        <w:drawing>
          <wp:inline distT="0" distB="0" distL="0" distR="0" wp14:anchorId="745F7FEB" wp14:editId="13C83A10">
            <wp:extent cx="2938711" cy="2204357"/>
            <wp:effectExtent l="0" t="0" r="0" b="5715"/>
            <wp:docPr id="6" name="Obrázek 6" descr="Obsah obrázku text, interiér, přepln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interiér, přeplně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81" cy="221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BCC07" w14:textId="77777777" w:rsidR="00F872B7" w:rsidRDefault="00F872B7" w:rsidP="00F872B7">
      <w:pPr>
        <w:rPr>
          <w:rFonts w:asciiTheme="majorHAnsi" w:hAnsiTheme="majorHAnsi" w:cstheme="majorHAnsi"/>
          <w:i/>
          <w:iCs/>
          <w:sz w:val="20"/>
          <w:szCs w:val="20"/>
        </w:rPr>
      </w:pPr>
      <w:r>
        <w:rPr>
          <w:rFonts w:asciiTheme="majorHAnsi" w:hAnsiTheme="majorHAnsi" w:cstheme="majorHAnsi"/>
          <w:i/>
          <w:iCs/>
          <w:sz w:val="20"/>
          <w:szCs w:val="20"/>
        </w:rPr>
        <w:t xml:space="preserve">Nejmladší dětská skupina </w:t>
      </w:r>
      <w:proofErr w:type="spellStart"/>
      <w:r w:rsidRPr="00947FF3">
        <w:rPr>
          <w:rFonts w:asciiTheme="majorHAnsi" w:hAnsiTheme="majorHAnsi" w:cstheme="majorHAnsi"/>
          <w:i/>
          <w:iCs/>
          <w:sz w:val="20"/>
          <w:szCs w:val="20"/>
        </w:rPr>
        <w:t>Discoverers</w:t>
      </w:r>
      <w:proofErr w:type="spellEnd"/>
      <w:r w:rsidRPr="00947FF3">
        <w:rPr>
          <w:rFonts w:asciiTheme="majorHAnsi" w:hAnsiTheme="majorHAnsi" w:cstheme="majorHAnsi"/>
          <w:i/>
          <w:iCs/>
          <w:sz w:val="20"/>
          <w:szCs w:val="20"/>
        </w:rPr>
        <w:t xml:space="preserve"> (1</w:t>
      </w:r>
      <w:r>
        <w:rPr>
          <w:rFonts w:asciiTheme="majorHAnsi" w:hAnsiTheme="majorHAnsi" w:cstheme="majorHAnsi"/>
          <w:i/>
          <w:iCs/>
          <w:sz w:val="20"/>
          <w:szCs w:val="20"/>
        </w:rPr>
        <w:t>–</w:t>
      </w:r>
      <w:r w:rsidRPr="00947FF3">
        <w:rPr>
          <w:rFonts w:asciiTheme="majorHAnsi" w:hAnsiTheme="majorHAnsi" w:cstheme="majorHAnsi"/>
          <w:i/>
          <w:iCs/>
          <w:sz w:val="20"/>
          <w:szCs w:val="20"/>
        </w:rPr>
        <w:t>3 roky</w:t>
      </w:r>
      <w:r>
        <w:rPr>
          <w:rFonts w:asciiTheme="majorHAnsi" w:hAnsiTheme="majorHAnsi" w:cstheme="majorHAnsi"/>
          <w:i/>
          <w:iCs/>
          <w:sz w:val="20"/>
          <w:szCs w:val="20"/>
        </w:rPr>
        <w:t>) – prostor určený k dopoledním pohybovým</w:t>
      </w:r>
      <w:r>
        <w:rPr>
          <w:rFonts w:asciiTheme="majorHAnsi" w:hAnsiTheme="majorHAnsi" w:cstheme="majorHAnsi"/>
          <w:i/>
          <w:iCs/>
          <w:sz w:val="20"/>
          <w:szCs w:val="20"/>
        </w:rPr>
        <w:br/>
        <w:t>a hudebním hrám a k odpolednímu odpočinku</w:t>
      </w:r>
    </w:p>
    <w:p w14:paraId="76C81432" w14:textId="0305A9FB" w:rsidR="00F872B7" w:rsidRDefault="00A30F00">
      <w:r>
        <w:rPr>
          <w:noProof/>
        </w:rPr>
        <w:lastRenderedPageBreak/>
        <w:drawing>
          <wp:inline distT="0" distB="0" distL="0" distR="0" wp14:anchorId="369E871B" wp14:editId="79CE865D">
            <wp:extent cx="3272491" cy="2454728"/>
            <wp:effectExtent l="0" t="0" r="4445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03" cy="24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6AFF8" w14:textId="2E664921" w:rsidR="00A30F00" w:rsidRDefault="00A30F00">
      <w:pPr>
        <w:rPr>
          <w:rFonts w:asciiTheme="majorHAnsi" w:hAnsiTheme="majorHAnsi" w:cstheme="majorHAnsi"/>
          <w:i/>
          <w:iCs/>
          <w:sz w:val="20"/>
          <w:szCs w:val="20"/>
        </w:rPr>
      </w:pPr>
      <w:r w:rsidRPr="00A30F00">
        <w:rPr>
          <w:rFonts w:asciiTheme="majorHAnsi" w:hAnsiTheme="majorHAnsi" w:cstheme="majorHAnsi"/>
          <w:i/>
          <w:iCs/>
          <w:sz w:val="20"/>
          <w:szCs w:val="20"/>
        </w:rPr>
        <w:t>Výtvarná místnost</w:t>
      </w:r>
    </w:p>
    <w:p w14:paraId="25104178" w14:textId="0FD09037" w:rsidR="00A30F00" w:rsidRDefault="00A30F00">
      <w:pPr>
        <w:rPr>
          <w:rFonts w:asciiTheme="majorHAnsi" w:hAnsiTheme="majorHAnsi" w:cstheme="majorHAnsi"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08DF2123" wp14:editId="28F91EFA">
            <wp:extent cx="2831363" cy="2123834"/>
            <wp:effectExtent l="0" t="8255" r="0" b="0"/>
            <wp:docPr id="8" name="Obrázek 8" descr="Obsah obrázku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9022" cy="212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941FB" w14:textId="7DAAD42D" w:rsidR="00A30F00" w:rsidRDefault="00A30F00">
      <w:pPr>
        <w:rPr>
          <w:rFonts w:asciiTheme="majorHAnsi" w:hAnsiTheme="majorHAnsi" w:cstheme="majorHAnsi"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66EEB5E0" wp14:editId="0999E39B">
            <wp:extent cx="2808984" cy="2107047"/>
            <wp:effectExtent l="7938" t="0" r="0" b="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5880" cy="211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AC03B" w14:textId="30F58371" w:rsidR="00A30F00" w:rsidRPr="00A30F00" w:rsidRDefault="00A30F00">
      <w:pPr>
        <w:rPr>
          <w:rFonts w:asciiTheme="majorHAnsi" w:hAnsiTheme="majorHAnsi" w:cstheme="majorHAnsi"/>
          <w:i/>
          <w:iCs/>
          <w:sz w:val="20"/>
          <w:szCs w:val="20"/>
        </w:rPr>
      </w:pPr>
      <w:r>
        <w:rPr>
          <w:rFonts w:asciiTheme="majorHAnsi" w:hAnsiTheme="majorHAnsi" w:cstheme="majorHAnsi"/>
          <w:i/>
          <w:iCs/>
          <w:sz w:val="20"/>
          <w:szCs w:val="20"/>
        </w:rPr>
        <w:t>Šatna</w:t>
      </w:r>
    </w:p>
    <w:sectPr w:rsidR="00A30F00" w:rsidRPr="00A30F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AD3"/>
    <w:rsid w:val="001E6B94"/>
    <w:rsid w:val="00232204"/>
    <w:rsid w:val="003F7527"/>
    <w:rsid w:val="006237A4"/>
    <w:rsid w:val="00702B1D"/>
    <w:rsid w:val="007F6D76"/>
    <w:rsid w:val="00920AD3"/>
    <w:rsid w:val="009E2765"/>
    <w:rsid w:val="00A30F00"/>
    <w:rsid w:val="00B31738"/>
    <w:rsid w:val="00CF36E6"/>
    <w:rsid w:val="00DA29AC"/>
    <w:rsid w:val="00E83F49"/>
    <w:rsid w:val="00F8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128C3"/>
  <w15:chartTrackingRefBased/>
  <w15:docId w15:val="{E93EC97A-8CB6-43CA-A404-964327D91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Bohuslav Hybrant</dc:creator>
  <cp:keywords/>
  <dc:description/>
  <cp:lastModifiedBy>Bohuslav Hybrant</cp:lastModifiedBy>
  <cp:revision>2</cp:revision>
  <dcterms:created xsi:type="dcterms:W3CDTF">2022-12-14T20:56:00Z</dcterms:created>
  <dcterms:modified xsi:type="dcterms:W3CDTF">2022-12-14T20:56:00Z</dcterms:modified>
</cp:coreProperties>
</file>